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b/>
          <w:bCs/>
          <w:color w:val="000000"/>
        </w:rPr>
        <w:t>Face Page</w:t>
      </w:r>
      <w:r w:rsidRPr="00222036">
        <w:rPr>
          <w:rFonts w:ascii="Arial" w:hAnsi="Arial" w:cs="Arial"/>
          <w:color w:val="000000"/>
        </w:rPr>
        <w:t>: Identify personnel and contact information</w:t>
      </w:r>
    </w:p>
    <w:p w:rsidR="00222036" w:rsidRDefault="00222036" w:rsidP="002220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b/>
          <w:bCs/>
          <w:color w:val="000000"/>
        </w:rPr>
        <w:t>Brief Description of Study</w:t>
      </w:r>
      <w:r w:rsidRPr="00222036">
        <w:rPr>
          <w:rFonts w:ascii="Arial" w:hAnsi="Arial" w:cs="Arial"/>
          <w:color w:val="000000"/>
        </w:rPr>
        <w:t>: May use protocol abstract</w:t>
      </w:r>
    </w:p>
    <w:p w:rsidR="00222036" w:rsidRPr="00222036" w:rsidRDefault="00222036" w:rsidP="00222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b/>
          <w:bCs/>
          <w:color w:val="000000"/>
        </w:rPr>
        <w:t xml:space="preserve">Risk Assessment: </w:t>
      </w:r>
      <w:r w:rsidRPr="00222036">
        <w:rPr>
          <w:rFonts w:ascii="Arial" w:hAnsi="Arial" w:cs="Arial"/>
          <w:color w:val="000000"/>
        </w:rPr>
        <w:t>Estimate risk level</w:t>
      </w:r>
    </w:p>
    <w:p w:rsidR="00222036" w:rsidRPr="00222036" w:rsidRDefault="00222036" w:rsidP="002220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2036" w:rsidRP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b/>
          <w:bCs/>
          <w:color w:val="000000"/>
        </w:rPr>
        <w:t>Plan for Monitoring and Safety Review: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Specify the name and contact information of the individual responsible for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monitoring the safety environment of the participants (i.e. PI only, or additional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monitoring by a Medical Monitor, Safety Officer, Independent Committee, or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DSMB).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Specify what will be monitored (i.e. subject eligibility, adherence to treatment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plan, documentation of dropouts, evaluation of primary and secondary endpoints,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adverse events, and/or problems with informed consent).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If a DSMB is required, describe the composition of the board, what role the board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will play, and the frequency of meetings. Confirm that the PI, IRB, and other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appropriate entities will receive all reports of DSMB meetings and other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 xml:space="preserve">aggregate data analyses that </w:t>
      </w:r>
      <w:proofErr w:type="gramStart"/>
      <w:r w:rsidRPr="00222036">
        <w:rPr>
          <w:rFonts w:ascii="Arial" w:hAnsi="Arial" w:cs="Arial"/>
          <w:color w:val="000000"/>
        </w:rPr>
        <w:t>may be indicated</w:t>
      </w:r>
      <w:proofErr w:type="gramEnd"/>
      <w:r w:rsidRPr="00222036">
        <w:rPr>
          <w:rFonts w:ascii="Arial" w:hAnsi="Arial" w:cs="Arial"/>
          <w:color w:val="000000"/>
        </w:rPr>
        <w:t xml:space="preserve"> in evaluating subject safety.</w:t>
      </w:r>
    </w:p>
    <w:p w:rsidR="00222036" w:rsidRDefault="00222036" w:rsidP="0022203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222036" w:rsidRP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b/>
          <w:bCs/>
          <w:color w:val="000000"/>
        </w:rPr>
        <w:t>Plan for Data Management: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Indicate who is responsible for collection and storage of data, where it will be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stored. (</w:t>
      </w:r>
      <w:proofErr w:type="gramStart"/>
      <w:r w:rsidRPr="00222036">
        <w:rPr>
          <w:rFonts w:ascii="Arial" w:hAnsi="Arial" w:cs="Arial"/>
          <w:color w:val="000000"/>
        </w:rPr>
        <w:t>i.e</w:t>
      </w:r>
      <w:proofErr w:type="gramEnd"/>
      <w:r w:rsidRPr="00222036">
        <w:rPr>
          <w:rFonts w:ascii="Arial" w:hAnsi="Arial" w:cs="Arial"/>
          <w:color w:val="000000"/>
        </w:rPr>
        <w:t>. lab notebook, database) and any security measures needed to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protect data from inadvertent loss or inappropriate use.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Include a description of how often interim data will be reviewed and by whom.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Specify any conditions that would necessitate early termination of the study (i.e.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 xml:space="preserve">some clinical </w:t>
      </w:r>
      <w:proofErr w:type="spellStart"/>
      <w:r w:rsidRPr="00222036">
        <w:rPr>
          <w:rFonts w:ascii="Arial" w:hAnsi="Arial" w:cs="Arial"/>
          <w:color w:val="000000"/>
        </w:rPr>
        <w:t>trails</w:t>
      </w:r>
      <w:proofErr w:type="spellEnd"/>
      <w:r w:rsidRPr="00222036">
        <w:rPr>
          <w:rFonts w:ascii="Arial" w:hAnsi="Arial" w:cs="Arial"/>
          <w:color w:val="000000"/>
        </w:rPr>
        <w:t xml:space="preserve"> require documentation of stopping rules that </w:t>
      </w:r>
      <w:proofErr w:type="gramStart"/>
      <w:r w:rsidRPr="00222036">
        <w:rPr>
          <w:rFonts w:ascii="Arial" w:hAnsi="Arial" w:cs="Arial"/>
          <w:color w:val="000000"/>
        </w:rPr>
        <w:t>might be used</w:t>
      </w:r>
      <w:proofErr w:type="gramEnd"/>
      <w:r w:rsidRPr="00222036">
        <w:rPr>
          <w:rFonts w:ascii="Arial" w:hAnsi="Arial" w:cs="Arial"/>
          <w:color w:val="000000"/>
        </w:rPr>
        <w:t xml:space="preserve"> if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the participants are found to be exposed to excessive risks in relation to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anticipated benefits).</w:t>
      </w:r>
      <w:r>
        <w:rPr>
          <w:rFonts w:ascii="Arial" w:hAnsi="Arial" w:cs="Arial"/>
          <w:color w:val="000000"/>
        </w:rPr>
        <w:t xml:space="preserve"> 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Indicate who will perform aggregate analysis of data and adverse events, if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applicable.</w:t>
      </w:r>
    </w:p>
    <w:p w:rsidR="00222036" w:rsidRDefault="00222036" w:rsidP="0022203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b/>
          <w:bCs/>
          <w:color w:val="000000"/>
        </w:rPr>
        <w:t>Plan for Adverse Event Reporting</w:t>
      </w:r>
      <w:r w:rsidRPr="00222036">
        <w:rPr>
          <w:rFonts w:ascii="Arial" w:hAnsi="Arial" w:cs="Arial"/>
          <w:color w:val="000000"/>
        </w:rPr>
        <w:t>: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Indicate the name and contact information of the individual(s) responsible for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monitoring and reporting the occurrence of adverse events throughout the study,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whether they are anticipated, unanticipated, or serious, and the frequency of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222036">
        <w:rPr>
          <w:rFonts w:ascii="Arial" w:hAnsi="Arial" w:cs="Arial"/>
          <w:color w:val="000000"/>
        </w:rPr>
        <w:t>monitoring (annual, 6 months, other).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Describe the anticipated adverse events listed in the Consent Form for this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protocol. State your plan for how these will be reported and to whom (i.e. IRB,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 xml:space="preserve">FDA, </w:t>
      </w:r>
      <w:proofErr w:type="gramStart"/>
      <w:r w:rsidRPr="00222036">
        <w:rPr>
          <w:rFonts w:ascii="Arial" w:hAnsi="Arial" w:cs="Arial"/>
          <w:color w:val="000000"/>
        </w:rPr>
        <w:t>NIH</w:t>
      </w:r>
      <w:proofErr w:type="gramEnd"/>
      <w:r w:rsidRPr="00222036">
        <w:rPr>
          <w:rFonts w:ascii="Arial" w:hAnsi="Arial" w:cs="Arial"/>
          <w:color w:val="000000"/>
        </w:rPr>
        <w:t>).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 xml:space="preserve">Identify the scale that </w:t>
      </w:r>
      <w:proofErr w:type="gramStart"/>
      <w:r w:rsidRPr="00222036">
        <w:rPr>
          <w:rFonts w:ascii="Arial" w:hAnsi="Arial" w:cs="Arial"/>
          <w:color w:val="000000"/>
        </w:rPr>
        <w:t>will be used</w:t>
      </w:r>
      <w:proofErr w:type="gramEnd"/>
      <w:r w:rsidRPr="00222036">
        <w:rPr>
          <w:rFonts w:ascii="Arial" w:hAnsi="Arial" w:cs="Arial"/>
          <w:color w:val="000000"/>
        </w:rPr>
        <w:t xml:space="preserve"> to grade the severity attribution of adverse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 xml:space="preserve">events. You </w:t>
      </w:r>
      <w:proofErr w:type="gramStart"/>
      <w:r w:rsidRPr="00222036">
        <w:rPr>
          <w:rFonts w:ascii="Arial" w:hAnsi="Arial" w:cs="Arial"/>
          <w:color w:val="000000"/>
        </w:rPr>
        <w:t>may be guided</w:t>
      </w:r>
      <w:proofErr w:type="gramEnd"/>
      <w:r w:rsidRPr="00222036">
        <w:rPr>
          <w:rFonts w:ascii="Arial" w:hAnsi="Arial" w:cs="Arial"/>
          <w:color w:val="000000"/>
        </w:rPr>
        <w:t xml:space="preserve"> by The Common Toxicity Criteria (CTC) scale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 xml:space="preserve">available at: </w:t>
      </w:r>
      <w:r w:rsidRPr="00222036">
        <w:rPr>
          <w:rFonts w:ascii="Arial" w:hAnsi="Arial" w:cs="Arial"/>
          <w:color w:val="0000FF"/>
        </w:rPr>
        <w:t>http://ctep.cancer.gov/</w:t>
      </w:r>
      <w:r w:rsidRPr="00222036">
        <w:rPr>
          <w:rFonts w:ascii="Arial" w:hAnsi="Arial" w:cs="Arial"/>
          <w:color w:val="000000"/>
        </w:rPr>
        <w:t xml:space="preserve">. </w:t>
      </w:r>
      <w:proofErr w:type="gramStart"/>
      <w:r w:rsidRPr="00222036">
        <w:rPr>
          <w:rFonts w:ascii="Arial" w:hAnsi="Arial" w:cs="Arial"/>
          <w:color w:val="000000"/>
        </w:rPr>
        <w:t>or</w:t>
      </w:r>
      <w:proofErr w:type="gramEnd"/>
      <w:r w:rsidRPr="00222036">
        <w:rPr>
          <w:rFonts w:ascii="Arial" w:hAnsi="Arial" w:cs="Arial"/>
          <w:color w:val="000000"/>
        </w:rPr>
        <w:t xml:space="preserve"> another scale of your choice. </w:t>
      </w:r>
    </w:p>
    <w:p w:rsidR="00222036" w:rsidRDefault="00222036" w:rsidP="0022203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color w:val="000000"/>
        </w:rPr>
        <w:t>Indicate that you will follow Section 9-1 “Unanticipated Problems“ in the HRP</w:t>
      </w:r>
      <w:r>
        <w:rPr>
          <w:rFonts w:ascii="Arial" w:hAnsi="Arial" w:cs="Arial"/>
          <w:color w:val="000000"/>
        </w:rPr>
        <w:t xml:space="preserve">P </w:t>
      </w:r>
      <w:r w:rsidRPr="00222036">
        <w:rPr>
          <w:rFonts w:ascii="Arial" w:hAnsi="Arial" w:cs="Arial"/>
          <w:color w:val="000000"/>
        </w:rPr>
        <w:t>Manual on mandatory reporting of Serious Adverse Events (SAEs), and report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them to the appropriate people within 24 hours of occurrence or recognition.</w:t>
      </w:r>
    </w:p>
    <w:p w:rsidR="00222036" w:rsidRDefault="00222036" w:rsidP="0022203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:rsidR="00CB3DBF" w:rsidRPr="00222036" w:rsidRDefault="00222036" w:rsidP="00222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2036">
        <w:rPr>
          <w:rFonts w:ascii="Arial" w:hAnsi="Arial" w:cs="Arial"/>
          <w:b/>
          <w:bCs/>
          <w:color w:val="000000"/>
        </w:rPr>
        <w:t>Human Subject Training: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 xml:space="preserve">Specify that </w:t>
      </w:r>
      <w:proofErr w:type="gramStart"/>
      <w:r w:rsidRPr="00222036">
        <w:rPr>
          <w:rFonts w:ascii="Arial" w:hAnsi="Arial" w:cs="Arial"/>
          <w:color w:val="000000"/>
        </w:rPr>
        <w:t>all key</w:t>
      </w:r>
      <w:proofErr w:type="gramEnd"/>
      <w:r w:rsidRPr="00222036">
        <w:rPr>
          <w:rFonts w:ascii="Arial" w:hAnsi="Arial" w:cs="Arial"/>
          <w:color w:val="000000"/>
        </w:rPr>
        <w:t xml:space="preserve"> research personnel have completed the MSU required Human</w:t>
      </w:r>
      <w:r>
        <w:rPr>
          <w:rFonts w:ascii="Arial" w:hAnsi="Arial" w:cs="Arial"/>
          <w:color w:val="000000"/>
        </w:rPr>
        <w:t xml:space="preserve"> </w:t>
      </w:r>
      <w:r w:rsidRPr="00222036">
        <w:rPr>
          <w:rFonts w:ascii="Arial" w:hAnsi="Arial" w:cs="Arial"/>
          <w:color w:val="000000"/>
        </w:rPr>
        <w:t>Subjects Training.</w:t>
      </w:r>
    </w:p>
    <w:sectPr w:rsidR="00CB3DBF" w:rsidRPr="002220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36" w:rsidRDefault="00222036" w:rsidP="00222036">
      <w:pPr>
        <w:spacing w:after="0" w:line="240" w:lineRule="auto"/>
      </w:pPr>
      <w:r>
        <w:separator/>
      </w:r>
    </w:p>
  </w:endnote>
  <w:endnote w:type="continuationSeparator" w:id="0">
    <w:p w:rsidR="00222036" w:rsidRDefault="00222036" w:rsidP="0022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36" w:rsidRPr="00222036" w:rsidRDefault="00222036">
    <w:pPr>
      <w:pStyle w:val="Footer"/>
      <w:jc w:val="right"/>
      <w:rPr>
        <w:rFonts w:ascii="Arial" w:hAnsi="Arial" w:cs="Arial"/>
        <w:sz w:val="20"/>
        <w:szCs w:val="20"/>
      </w:rPr>
    </w:pPr>
    <w:r w:rsidRPr="00222036">
      <w:rPr>
        <w:rFonts w:ascii="Arial" w:hAnsi="Arial" w:cs="Arial"/>
        <w:sz w:val="20"/>
        <w:szCs w:val="20"/>
      </w:rPr>
      <w:t>V17-01 (12-3-2017)</w:t>
    </w:r>
  </w:p>
  <w:p w:rsidR="00222036" w:rsidRPr="00222036" w:rsidRDefault="00222036">
    <w:pPr>
      <w:pStyle w:val="Footer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345987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22036">
          <w:rPr>
            <w:rFonts w:ascii="Arial" w:hAnsi="Arial" w:cs="Arial"/>
            <w:sz w:val="20"/>
            <w:szCs w:val="20"/>
          </w:rPr>
          <w:fldChar w:fldCharType="begin"/>
        </w:r>
        <w:r w:rsidRPr="002220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2203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222036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222036" w:rsidRDefault="00222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36" w:rsidRDefault="00222036" w:rsidP="00222036">
      <w:pPr>
        <w:spacing w:after="0" w:line="240" w:lineRule="auto"/>
      </w:pPr>
      <w:r>
        <w:separator/>
      </w:r>
    </w:p>
  </w:footnote>
  <w:footnote w:type="continuationSeparator" w:id="0">
    <w:p w:rsidR="00222036" w:rsidRDefault="00222036" w:rsidP="0022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036" w:rsidRPr="00222036" w:rsidRDefault="00222036" w:rsidP="00222036">
    <w:pPr>
      <w:pStyle w:val="Header"/>
      <w:jc w:val="center"/>
      <w:rPr>
        <w:rFonts w:ascii="Arial" w:hAnsi="Arial" w:cs="Arial"/>
        <w:b/>
        <w:sz w:val="20"/>
        <w:szCs w:val="20"/>
      </w:rPr>
    </w:pPr>
    <w:r w:rsidRPr="00222036">
      <w:rPr>
        <w:rFonts w:ascii="Arial" w:hAnsi="Arial" w:cs="Arial"/>
        <w:b/>
        <w:sz w:val="24"/>
        <w:szCs w:val="24"/>
      </w:rPr>
      <w:t xml:space="preserve">HRP-542 - Template - Sample Data and </w:t>
    </w:r>
    <w:r w:rsidRPr="00222036">
      <w:rPr>
        <w:rFonts w:ascii="Arial" w:hAnsi="Arial" w:cs="Arial"/>
        <w:b/>
        <w:sz w:val="20"/>
        <w:szCs w:val="20"/>
      </w:rPr>
      <w:t>Safety Monitoring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00D"/>
    <w:multiLevelType w:val="hybridMultilevel"/>
    <w:tmpl w:val="4402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6"/>
    <w:rsid w:val="00222036"/>
    <w:rsid w:val="00C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0D19"/>
  <w15:chartTrackingRefBased/>
  <w15:docId w15:val="{726D9D65-9FBE-49C1-843A-239881CD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36"/>
  </w:style>
  <w:style w:type="paragraph" w:styleId="Footer">
    <w:name w:val="footer"/>
    <w:basedOn w:val="Normal"/>
    <w:link w:val="FooterChar"/>
    <w:uiPriority w:val="99"/>
    <w:unhideWhenUsed/>
    <w:rsid w:val="0022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36"/>
  </w:style>
  <w:style w:type="paragraph" w:styleId="ListParagraph">
    <w:name w:val="List Paragraph"/>
    <w:basedOn w:val="Normal"/>
    <w:uiPriority w:val="34"/>
    <w:qFormat/>
    <w:rsid w:val="0022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ORA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Kristen</dc:creator>
  <cp:keywords/>
  <dc:description/>
  <cp:lastModifiedBy>Burt, Kristen</cp:lastModifiedBy>
  <cp:revision>1</cp:revision>
  <dcterms:created xsi:type="dcterms:W3CDTF">2017-12-03T11:49:00Z</dcterms:created>
  <dcterms:modified xsi:type="dcterms:W3CDTF">2017-12-03T11:54:00Z</dcterms:modified>
</cp:coreProperties>
</file>