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7"/>
        <w:gridCol w:w="483"/>
        <w:gridCol w:w="10166"/>
      </w:tblGrid>
      <w:tr w:rsidR="004E4159" w:rsidRPr="009641D8" w:rsidTr="009641D8">
        <w:tc>
          <w:tcPr>
            <w:tcW w:w="11592" w:type="dxa"/>
            <w:gridSpan w:val="3"/>
            <w:shd w:val="clear" w:color="auto" w:fill="D9D9D9" w:themeFill="background1" w:themeFillShade="D9"/>
            <w:tcMar>
              <w:top w:w="115" w:type="dxa"/>
              <w:left w:w="115" w:type="dxa"/>
              <w:bottom w:w="115" w:type="dxa"/>
              <w:right w:w="115" w:type="dxa"/>
            </w:tcMar>
          </w:tcPr>
          <w:p w:rsidR="004E4159" w:rsidRPr="009641D8" w:rsidRDefault="004E4159" w:rsidP="004E4159">
            <w:pPr>
              <w:rPr>
                <w:b/>
                <w:color w:val="000000"/>
                <w:sz w:val="22"/>
                <w:szCs w:val="22"/>
              </w:rPr>
            </w:pPr>
            <w:r w:rsidRPr="009641D8">
              <w:rPr>
                <w:b/>
                <w:color w:val="000000"/>
                <w:sz w:val="22"/>
                <w:szCs w:val="22"/>
              </w:rPr>
              <w:t>Instructions</w:t>
            </w:r>
          </w:p>
        </w:tc>
      </w:tr>
      <w:tr w:rsidR="004E4159" w:rsidRPr="009641D8" w:rsidTr="009641D8">
        <w:tc>
          <w:tcPr>
            <w:tcW w:w="11592" w:type="dxa"/>
            <w:gridSpan w:val="3"/>
            <w:tcMar>
              <w:top w:w="58" w:type="dxa"/>
              <w:left w:w="115" w:type="dxa"/>
              <w:bottom w:w="58" w:type="dxa"/>
              <w:right w:w="115" w:type="dxa"/>
            </w:tcMar>
          </w:tcPr>
          <w:p w:rsidR="004E4159" w:rsidRPr="009641D8" w:rsidRDefault="004E4159" w:rsidP="004E4159">
            <w:pPr>
              <w:numPr>
                <w:ilvl w:val="0"/>
                <w:numId w:val="4"/>
              </w:numPr>
              <w:rPr>
                <w:color w:val="000000"/>
                <w:sz w:val="22"/>
                <w:szCs w:val="22"/>
              </w:rPr>
            </w:pPr>
            <w:r w:rsidRPr="009641D8">
              <w:rPr>
                <w:color w:val="000000"/>
                <w:sz w:val="22"/>
                <w:szCs w:val="22"/>
              </w:rPr>
              <w:t>Use this template when there will be the involvement of prisoners in a study</w:t>
            </w:r>
            <w:r w:rsidR="00232394">
              <w:rPr>
                <w:color w:val="000000"/>
                <w:sz w:val="22"/>
                <w:szCs w:val="22"/>
              </w:rPr>
              <w:t>.</w:t>
            </w:r>
          </w:p>
          <w:p w:rsidR="004E4159" w:rsidRPr="009641D8" w:rsidRDefault="004E4159" w:rsidP="004E4159">
            <w:pPr>
              <w:numPr>
                <w:ilvl w:val="0"/>
                <w:numId w:val="4"/>
              </w:numPr>
              <w:rPr>
                <w:color w:val="000000"/>
                <w:sz w:val="22"/>
                <w:szCs w:val="22"/>
              </w:rPr>
            </w:pPr>
            <w:r w:rsidRPr="009641D8">
              <w:rPr>
                <w:color w:val="000000"/>
                <w:sz w:val="22"/>
                <w:szCs w:val="22"/>
              </w:rPr>
              <w:t>CLICK™ IRB</w:t>
            </w:r>
          </w:p>
          <w:p w:rsidR="004E4159" w:rsidRPr="009641D8" w:rsidRDefault="004E4159" w:rsidP="004E4159">
            <w:pPr>
              <w:numPr>
                <w:ilvl w:val="1"/>
                <w:numId w:val="4"/>
              </w:numPr>
              <w:rPr>
                <w:color w:val="000000"/>
                <w:sz w:val="22"/>
                <w:szCs w:val="22"/>
              </w:rPr>
            </w:pPr>
            <w:r w:rsidRPr="009641D8">
              <w:rPr>
                <w:color w:val="000000"/>
                <w:sz w:val="22"/>
                <w:szCs w:val="22"/>
              </w:rPr>
              <w:t>Include template with a New Study Submission</w:t>
            </w:r>
            <w:r w:rsidR="00232394">
              <w:rPr>
                <w:color w:val="000000"/>
                <w:sz w:val="22"/>
                <w:szCs w:val="22"/>
              </w:rPr>
              <w:t>.</w:t>
            </w:r>
          </w:p>
          <w:p w:rsidR="004E4159" w:rsidRPr="009641D8" w:rsidRDefault="004E4159" w:rsidP="004E4159">
            <w:pPr>
              <w:numPr>
                <w:ilvl w:val="1"/>
                <w:numId w:val="4"/>
              </w:numPr>
              <w:rPr>
                <w:color w:val="000000"/>
                <w:sz w:val="22"/>
                <w:szCs w:val="22"/>
              </w:rPr>
            </w:pPr>
            <w:r w:rsidRPr="009641D8">
              <w:rPr>
                <w:color w:val="000000"/>
                <w:sz w:val="22"/>
                <w:szCs w:val="22"/>
              </w:rPr>
              <w:t>Upload completed template to the MSU Additional Study Information</w:t>
            </w:r>
            <w:r w:rsidR="00232394">
              <w:rPr>
                <w:color w:val="000000"/>
                <w:sz w:val="22"/>
                <w:szCs w:val="22"/>
              </w:rPr>
              <w:t xml:space="preserve"> SmartForm page.</w:t>
            </w:r>
          </w:p>
          <w:p w:rsidR="004E4159" w:rsidRPr="009641D8" w:rsidRDefault="004E4159" w:rsidP="004E4159">
            <w:pPr>
              <w:numPr>
                <w:ilvl w:val="0"/>
                <w:numId w:val="4"/>
              </w:numPr>
              <w:rPr>
                <w:color w:val="000000"/>
                <w:sz w:val="22"/>
                <w:szCs w:val="22"/>
              </w:rPr>
            </w:pPr>
            <w:r w:rsidRPr="009641D8">
              <w:rPr>
                <w:color w:val="000000"/>
                <w:sz w:val="22"/>
                <w:szCs w:val="22"/>
              </w:rPr>
              <w:t>See HRPP Manual 6-8-B, Prisoners, for more information</w:t>
            </w:r>
            <w:r w:rsidR="00232394">
              <w:rPr>
                <w:color w:val="000000"/>
                <w:sz w:val="22"/>
                <w:szCs w:val="22"/>
              </w:rPr>
              <w:t>.</w:t>
            </w:r>
          </w:p>
        </w:tc>
      </w:tr>
      <w:tr w:rsidR="004E4159" w:rsidRPr="009641D8" w:rsidTr="009641D8">
        <w:tc>
          <w:tcPr>
            <w:tcW w:w="11592" w:type="dxa"/>
            <w:gridSpan w:val="3"/>
            <w:shd w:val="clear" w:color="auto" w:fill="D9D9D9" w:themeFill="background1" w:themeFillShade="D9"/>
            <w:tcMar>
              <w:top w:w="115" w:type="dxa"/>
              <w:left w:w="115" w:type="dxa"/>
              <w:bottom w:w="115" w:type="dxa"/>
              <w:right w:w="115" w:type="dxa"/>
            </w:tcMar>
          </w:tcPr>
          <w:p w:rsidR="004E4159" w:rsidRPr="009641D8" w:rsidRDefault="00232394" w:rsidP="004E4159">
            <w:pPr>
              <w:pStyle w:val="Heading1"/>
              <w:rPr>
                <w:sz w:val="22"/>
                <w:szCs w:val="22"/>
              </w:rPr>
            </w:pPr>
            <w:r>
              <w:rPr>
                <w:sz w:val="22"/>
                <w:szCs w:val="22"/>
              </w:rPr>
              <w:t>Complete questions 1 – 8</w:t>
            </w:r>
            <w:r w:rsidR="009641D8" w:rsidRPr="009641D8">
              <w:rPr>
                <w:sz w:val="22"/>
                <w:szCs w:val="22"/>
              </w:rPr>
              <w:t xml:space="preserve">. </w:t>
            </w:r>
          </w:p>
        </w:tc>
      </w:tr>
      <w:tr w:rsidR="00232394" w:rsidRPr="009641D8" w:rsidTr="009641D8">
        <w:tc>
          <w:tcPr>
            <w:tcW w:w="723" w:type="dxa"/>
            <w:tcMar>
              <w:top w:w="58" w:type="dxa"/>
              <w:left w:w="115" w:type="dxa"/>
              <w:bottom w:w="58" w:type="dxa"/>
              <w:right w:w="115" w:type="dxa"/>
            </w:tcMar>
          </w:tcPr>
          <w:p w:rsidR="00232394" w:rsidRPr="009641D8" w:rsidRDefault="00232394" w:rsidP="009641D8">
            <w:pPr>
              <w:rPr>
                <w:color w:val="000000"/>
                <w:sz w:val="22"/>
                <w:szCs w:val="22"/>
              </w:rPr>
            </w:pPr>
            <w:r>
              <w:rPr>
                <w:color w:val="000000"/>
                <w:sz w:val="22"/>
                <w:szCs w:val="22"/>
              </w:rPr>
              <w:t>1</w:t>
            </w:r>
          </w:p>
        </w:tc>
        <w:tc>
          <w:tcPr>
            <w:tcW w:w="10869" w:type="dxa"/>
            <w:gridSpan w:val="2"/>
            <w:tcBorders>
              <w:bottom w:val="single" w:sz="4" w:space="0" w:color="auto"/>
            </w:tcBorders>
            <w:tcMar>
              <w:top w:w="58" w:type="dxa"/>
              <w:left w:w="115" w:type="dxa"/>
              <w:bottom w:w="58" w:type="dxa"/>
              <w:right w:w="115" w:type="dxa"/>
            </w:tcMar>
          </w:tcPr>
          <w:p w:rsidR="00232394" w:rsidRPr="009641D8" w:rsidRDefault="00232394" w:rsidP="004E4159">
            <w:pPr>
              <w:rPr>
                <w:color w:val="000000"/>
                <w:sz w:val="22"/>
                <w:szCs w:val="22"/>
              </w:rPr>
            </w:pPr>
            <w:r>
              <w:rPr>
                <w:color w:val="000000"/>
                <w:sz w:val="22"/>
                <w:szCs w:val="22"/>
              </w:rPr>
              <w:t xml:space="preserve">Study title. </w:t>
            </w:r>
            <w:r>
              <w:rPr>
                <w:color w:val="000000"/>
                <w:sz w:val="22"/>
                <w:szCs w:val="22"/>
              </w:rPr>
              <w:fldChar w:fldCharType="begin">
                <w:ffData>
                  <w:name w:val="Text13"/>
                  <w:enabled/>
                  <w:calcOnExit w:val="0"/>
                  <w:textInput/>
                </w:ffData>
              </w:fldChar>
            </w:r>
            <w:bookmarkStart w:id="0" w:name="Text13"/>
            <w:r>
              <w:rPr>
                <w:color w:val="000000"/>
                <w:sz w:val="22"/>
                <w:szCs w:val="22"/>
              </w:rPr>
              <w:instrText xml:space="preserve"> FORMTEXT </w:instrText>
            </w:r>
            <w:r>
              <w:rPr>
                <w:color w:val="000000"/>
                <w:sz w:val="22"/>
                <w:szCs w:val="22"/>
              </w:rPr>
            </w:r>
            <w:r>
              <w:rPr>
                <w:color w:val="000000"/>
                <w:sz w:val="22"/>
                <w:szCs w:val="22"/>
              </w:rPr>
              <w:fldChar w:fldCharType="separate"/>
            </w:r>
            <w:bookmarkStart w:id="1" w:name="_GoBack"/>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bookmarkEnd w:id="1"/>
            <w:r>
              <w:rPr>
                <w:color w:val="000000"/>
                <w:sz w:val="22"/>
                <w:szCs w:val="22"/>
              </w:rPr>
              <w:fldChar w:fldCharType="end"/>
            </w:r>
            <w:bookmarkEnd w:id="0"/>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2</w:t>
            </w:r>
          </w:p>
        </w:tc>
        <w:tc>
          <w:tcPr>
            <w:tcW w:w="10869" w:type="dxa"/>
            <w:gridSpan w:val="2"/>
            <w:tcBorders>
              <w:bottom w:val="single" w:sz="4" w:space="0" w:color="auto"/>
            </w:tcBorders>
            <w:tcMar>
              <w:top w:w="58" w:type="dxa"/>
              <w:left w:w="115" w:type="dxa"/>
              <w:bottom w:w="58" w:type="dxa"/>
              <w:right w:w="115" w:type="dxa"/>
            </w:tcMar>
          </w:tcPr>
          <w:p w:rsidR="004E4159" w:rsidRPr="009641D8" w:rsidRDefault="00232394" w:rsidP="004E4159">
            <w:pPr>
              <w:rPr>
                <w:color w:val="000000"/>
                <w:sz w:val="22"/>
                <w:szCs w:val="22"/>
              </w:rPr>
            </w:pPr>
            <w:r>
              <w:rPr>
                <w:color w:val="000000"/>
                <w:sz w:val="22"/>
                <w:szCs w:val="22"/>
              </w:rPr>
              <w:t>Complete either 2A or 2</w:t>
            </w:r>
            <w:r w:rsidR="004E4159" w:rsidRPr="009641D8">
              <w:rPr>
                <w:color w:val="000000"/>
                <w:sz w:val="22"/>
                <w:szCs w:val="22"/>
              </w:rPr>
              <w:t xml:space="preserve">B. </w:t>
            </w:r>
          </w:p>
        </w:tc>
      </w:tr>
      <w:tr w:rsidR="009641D8" w:rsidRPr="009641D8" w:rsidTr="009641D8">
        <w:tc>
          <w:tcPr>
            <w:tcW w:w="723" w:type="dxa"/>
            <w:vMerge w:val="restart"/>
            <w:tcBorders>
              <w:right w:val="single" w:sz="4" w:space="0" w:color="auto"/>
            </w:tcBorders>
            <w:tcMar>
              <w:top w:w="58" w:type="dxa"/>
              <w:left w:w="115" w:type="dxa"/>
              <w:bottom w:w="58" w:type="dxa"/>
              <w:right w:w="115" w:type="dxa"/>
            </w:tcMar>
          </w:tcPr>
          <w:p w:rsidR="009641D8" w:rsidRPr="009641D8" w:rsidRDefault="00232394" w:rsidP="009641D8">
            <w:pPr>
              <w:jc w:val="right"/>
              <w:rPr>
                <w:color w:val="000000"/>
                <w:sz w:val="22"/>
                <w:szCs w:val="22"/>
              </w:rPr>
            </w:pPr>
            <w:r>
              <w:rPr>
                <w:color w:val="000000"/>
                <w:sz w:val="22"/>
                <w:szCs w:val="22"/>
              </w:rPr>
              <w:t>2</w:t>
            </w:r>
            <w:r w:rsidR="009641D8" w:rsidRPr="009641D8">
              <w:rPr>
                <w:color w:val="000000"/>
                <w:sz w:val="22"/>
                <w:szCs w:val="22"/>
              </w:rPr>
              <w:t>A</w:t>
            </w:r>
          </w:p>
        </w:tc>
        <w:tc>
          <w:tcPr>
            <w:tcW w:w="10869" w:type="dxa"/>
            <w:gridSpan w:val="2"/>
            <w:tcBorders>
              <w:top w:val="single" w:sz="4" w:space="0" w:color="auto"/>
              <w:left w:val="single" w:sz="4" w:space="0" w:color="auto"/>
              <w:bottom w:val="nil"/>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r w:rsidRPr="009641D8">
              <w:rPr>
                <w:color w:val="000000"/>
                <w:sz w:val="22"/>
                <w:szCs w:val="22"/>
              </w:rPr>
              <w:t>The research under review represents one of the categories of research permissible under 45 CFR 46.306(a)(2) (select one):</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jc w:val="right"/>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fldChar w:fldCharType="begin">
                <w:ffData>
                  <w:name w:val="Check1"/>
                  <w:enabled/>
                  <w:calcOnExit w:val="0"/>
                  <w:checkBox>
                    <w:sizeAuto/>
                    <w:default w:val="0"/>
                  </w:checkBox>
                </w:ffData>
              </w:fldChar>
            </w:r>
            <w:bookmarkStart w:id="2" w:name="Check1"/>
            <w:r w:rsidRPr="009641D8">
              <w:rPr>
                <w:color w:val="000000"/>
                <w:sz w:val="22"/>
                <w:szCs w:val="22"/>
              </w:rPr>
              <w:instrText xml:space="preserve"> FORMCHECKBOX </w:instrText>
            </w:r>
            <w:r w:rsidR="00225CD6">
              <w:rPr>
                <w:color w:val="000000"/>
                <w:sz w:val="22"/>
                <w:szCs w:val="22"/>
              </w:rPr>
            </w:r>
            <w:r w:rsidR="00225CD6">
              <w:rPr>
                <w:color w:val="000000"/>
                <w:sz w:val="22"/>
                <w:szCs w:val="22"/>
              </w:rPr>
              <w:fldChar w:fldCharType="separate"/>
            </w:r>
            <w:r w:rsidRPr="009641D8">
              <w:rPr>
                <w:color w:val="000000"/>
                <w:sz w:val="22"/>
                <w:szCs w:val="22"/>
              </w:rPr>
              <w:fldChar w:fldCharType="end"/>
            </w:r>
            <w:bookmarkEnd w:id="2"/>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9641D8" w:rsidP="004E4159">
            <w:pPr>
              <w:rPr>
                <w:color w:val="000000"/>
                <w:sz w:val="22"/>
                <w:szCs w:val="22"/>
              </w:rPr>
            </w:pPr>
            <w:r w:rsidRPr="009641D8">
              <w:rPr>
                <w:sz w:val="22"/>
                <w:szCs w:val="22"/>
              </w:rPr>
              <w:t xml:space="preserve">Study of the possible </w:t>
            </w:r>
            <w:r w:rsidRPr="009641D8">
              <w:rPr>
                <w:b/>
                <w:bCs/>
                <w:sz w:val="22"/>
                <w:szCs w:val="22"/>
              </w:rPr>
              <w:t>causes, effects, and processes of incarceration</w:t>
            </w:r>
            <w:r w:rsidRPr="009641D8">
              <w:rPr>
                <w:sz w:val="22"/>
                <w:szCs w:val="22"/>
              </w:rPr>
              <w:t>, and of criminal behavior, provided that the study presents no more than minimal risk and no more than inconvenience to the subjects</w:t>
            </w:r>
            <w:r w:rsidR="00232394">
              <w:rPr>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jc w:val="right"/>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fldChar w:fldCharType="begin">
                <w:ffData>
                  <w:name w:val="Check2"/>
                  <w:enabled/>
                  <w:calcOnExit w:val="0"/>
                  <w:checkBox>
                    <w:sizeAuto/>
                    <w:default w:val="0"/>
                  </w:checkBox>
                </w:ffData>
              </w:fldChar>
            </w:r>
            <w:bookmarkStart w:id="3" w:name="Check2"/>
            <w:r w:rsidRPr="009641D8">
              <w:rPr>
                <w:color w:val="000000"/>
                <w:sz w:val="22"/>
                <w:szCs w:val="22"/>
              </w:rPr>
              <w:instrText xml:space="preserve"> FORMCHECKBOX </w:instrText>
            </w:r>
            <w:r w:rsidR="00225CD6">
              <w:rPr>
                <w:color w:val="000000"/>
                <w:sz w:val="22"/>
                <w:szCs w:val="22"/>
              </w:rPr>
            </w:r>
            <w:r w:rsidR="00225CD6">
              <w:rPr>
                <w:color w:val="000000"/>
                <w:sz w:val="22"/>
                <w:szCs w:val="22"/>
              </w:rPr>
              <w:fldChar w:fldCharType="separate"/>
            </w:r>
            <w:r w:rsidRPr="009641D8">
              <w:rPr>
                <w:color w:val="000000"/>
                <w:sz w:val="22"/>
                <w:szCs w:val="22"/>
              </w:rPr>
              <w:fldChar w:fldCharType="end"/>
            </w:r>
            <w:bookmarkEnd w:id="3"/>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9641D8" w:rsidP="004E4159">
            <w:pPr>
              <w:rPr>
                <w:color w:val="000000"/>
                <w:sz w:val="22"/>
                <w:szCs w:val="22"/>
              </w:rPr>
            </w:pPr>
            <w:r w:rsidRPr="009641D8">
              <w:rPr>
                <w:sz w:val="22"/>
                <w:szCs w:val="22"/>
              </w:rPr>
              <w:t>Study of prisons as</w:t>
            </w:r>
            <w:r w:rsidRPr="009641D8">
              <w:rPr>
                <w:b/>
                <w:bCs/>
                <w:sz w:val="22"/>
                <w:szCs w:val="22"/>
              </w:rPr>
              <w:t xml:space="preserve"> institutional structures</w:t>
            </w:r>
            <w:r w:rsidRPr="009641D8">
              <w:rPr>
                <w:sz w:val="22"/>
                <w:szCs w:val="22"/>
              </w:rPr>
              <w:t xml:space="preserve"> or of prisoners as incarcerated persons, provided that the study presents no more than minimal risk and no more than inconvenience to the subjects</w:t>
            </w:r>
            <w:r w:rsidR="00232394">
              <w:rPr>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jc w:val="right"/>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sz w:val="22"/>
                <w:szCs w:val="22"/>
              </w:rPr>
            </w:pPr>
            <w:r w:rsidRPr="009641D8">
              <w:rPr>
                <w:sz w:val="22"/>
                <w:szCs w:val="22"/>
              </w:rPr>
              <w:fldChar w:fldCharType="begin">
                <w:ffData>
                  <w:name w:val="Check3"/>
                  <w:enabled/>
                  <w:calcOnExit w:val="0"/>
                  <w:checkBox>
                    <w:sizeAuto/>
                    <w:default w:val="0"/>
                  </w:checkBox>
                </w:ffData>
              </w:fldChar>
            </w:r>
            <w:bookmarkStart w:id="4" w:name="Check3"/>
            <w:r w:rsidRPr="009641D8">
              <w:rPr>
                <w:sz w:val="22"/>
                <w:szCs w:val="22"/>
              </w:rPr>
              <w:instrText xml:space="preserve"> FORMCHECKBOX </w:instrText>
            </w:r>
            <w:r w:rsidR="00225CD6">
              <w:rPr>
                <w:sz w:val="22"/>
                <w:szCs w:val="22"/>
              </w:rPr>
            </w:r>
            <w:r w:rsidR="00225CD6">
              <w:rPr>
                <w:sz w:val="22"/>
                <w:szCs w:val="22"/>
              </w:rPr>
              <w:fldChar w:fldCharType="separate"/>
            </w:r>
            <w:r w:rsidRPr="009641D8">
              <w:rPr>
                <w:sz w:val="22"/>
                <w:szCs w:val="22"/>
              </w:rPr>
              <w:fldChar w:fldCharType="end"/>
            </w:r>
            <w:bookmarkEnd w:id="4"/>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9641D8" w:rsidP="004E4159">
            <w:pPr>
              <w:rPr>
                <w:sz w:val="22"/>
                <w:szCs w:val="22"/>
              </w:rPr>
            </w:pPr>
            <w:r w:rsidRPr="009641D8">
              <w:rPr>
                <w:color w:val="000000"/>
                <w:sz w:val="22"/>
                <w:szCs w:val="22"/>
              </w:rPr>
              <w:t xml:space="preserve">Research on conditions particularly affecting </w:t>
            </w:r>
            <w:r w:rsidRPr="009641D8">
              <w:rPr>
                <w:b/>
                <w:bCs/>
                <w:color w:val="000000"/>
                <w:sz w:val="22"/>
                <w:szCs w:val="22"/>
              </w:rPr>
              <w:t>prisoners as a class</w:t>
            </w:r>
            <w:r w:rsidRPr="009641D8">
              <w:rPr>
                <w:color w:val="000000"/>
                <w:sz w:val="22"/>
                <w:szCs w:val="22"/>
              </w:rPr>
              <w:t xml:space="preserve">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w:t>
            </w:r>
            <w:r w:rsidRPr="009641D8">
              <w:rPr>
                <w:b/>
                <w:bCs/>
                <w:color w:val="000000"/>
                <w:sz w:val="22"/>
                <w:szCs w:val="22"/>
              </w:rPr>
              <w:t>Federal Register</w:t>
            </w:r>
            <w:r w:rsidRPr="009641D8">
              <w:rPr>
                <w:color w:val="000000"/>
                <w:sz w:val="22"/>
                <w:szCs w:val="22"/>
              </w:rPr>
              <w:t xml:space="preserve">, of his intent to approve such research </w:t>
            </w:r>
            <w:r w:rsidRPr="009641D8">
              <w:rPr>
                <w:i/>
                <w:iCs/>
                <w:color w:val="000000"/>
                <w:sz w:val="22"/>
                <w:szCs w:val="22"/>
              </w:rPr>
              <w:t>[Reporting to and approval by HHS may not be required for non-HHS funded studies]</w:t>
            </w:r>
            <w:r w:rsidR="00232394">
              <w:rPr>
                <w:i/>
                <w:iCs/>
                <w:color w:val="000000"/>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jc w:val="right"/>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fldChar w:fldCharType="begin">
                <w:ffData>
                  <w:name w:val="Check4"/>
                  <w:enabled/>
                  <w:calcOnExit w:val="0"/>
                  <w:checkBox>
                    <w:sizeAuto/>
                    <w:default w:val="0"/>
                  </w:checkBox>
                </w:ffData>
              </w:fldChar>
            </w:r>
            <w:bookmarkStart w:id="5" w:name="Check4"/>
            <w:r w:rsidRPr="009641D8">
              <w:rPr>
                <w:color w:val="000000"/>
                <w:sz w:val="22"/>
                <w:szCs w:val="22"/>
              </w:rPr>
              <w:instrText xml:space="preserve"> FORMCHECKBOX </w:instrText>
            </w:r>
            <w:r w:rsidR="00225CD6">
              <w:rPr>
                <w:color w:val="000000"/>
                <w:sz w:val="22"/>
                <w:szCs w:val="22"/>
              </w:rPr>
            </w:r>
            <w:r w:rsidR="00225CD6">
              <w:rPr>
                <w:color w:val="000000"/>
                <w:sz w:val="22"/>
                <w:szCs w:val="22"/>
              </w:rPr>
              <w:fldChar w:fldCharType="separate"/>
            </w:r>
            <w:r w:rsidRPr="009641D8">
              <w:rPr>
                <w:color w:val="000000"/>
                <w:sz w:val="22"/>
                <w:szCs w:val="22"/>
              </w:rPr>
              <w:fldChar w:fldCharType="end"/>
            </w:r>
            <w:bookmarkEnd w:id="5"/>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t>Research on practices, both innovative and accepted, which have the intent and reasonable probability of</w:t>
            </w:r>
            <w:r w:rsidRPr="009641D8">
              <w:rPr>
                <w:b/>
                <w:bCs/>
                <w:color w:val="000000"/>
                <w:sz w:val="22"/>
                <w:szCs w:val="22"/>
              </w:rPr>
              <w:t xml:space="preserve"> improving the health or well-being of the subject</w:t>
            </w:r>
            <w:r w:rsidRPr="009641D8">
              <w:rPr>
                <w:color w:val="000000"/>
                <w:sz w:val="22"/>
                <w:szCs w:val="22"/>
              </w:rPr>
              <w:t xml:space="preserve">.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w:t>
            </w:r>
            <w:r w:rsidRPr="009641D8">
              <w:rPr>
                <w:b/>
                <w:bCs/>
                <w:color w:val="000000"/>
                <w:sz w:val="22"/>
                <w:szCs w:val="22"/>
              </w:rPr>
              <w:t>Federal Register</w:t>
            </w:r>
            <w:r w:rsidRPr="009641D8">
              <w:rPr>
                <w:color w:val="000000"/>
                <w:sz w:val="22"/>
                <w:szCs w:val="22"/>
              </w:rPr>
              <w:t xml:space="preserve">, of the intent to approve such research </w:t>
            </w:r>
            <w:r w:rsidRPr="009641D8">
              <w:rPr>
                <w:i/>
                <w:iCs/>
                <w:color w:val="000000"/>
                <w:sz w:val="22"/>
                <w:szCs w:val="22"/>
              </w:rPr>
              <w:t>[Reporting to and approval by HHS may not be required for non-HHS funded studies]</w:t>
            </w:r>
            <w:r w:rsidR="00232394">
              <w:rPr>
                <w:i/>
                <w:iCs/>
                <w:color w:val="000000"/>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jc w:val="right"/>
              <w:rPr>
                <w:color w:val="000000"/>
                <w:sz w:val="22"/>
                <w:szCs w:val="22"/>
              </w:rPr>
            </w:pPr>
          </w:p>
        </w:tc>
        <w:tc>
          <w:tcPr>
            <w:tcW w:w="10869" w:type="dxa"/>
            <w:gridSpan w:val="2"/>
            <w:tcBorders>
              <w:top w:val="nil"/>
              <w:left w:val="single" w:sz="4" w:space="0" w:color="auto"/>
              <w:bottom w:val="single" w:sz="4" w:space="0" w:color="auto"/>
              <w:right w:val="single" w:sz="4" w:space="0" w:color="auto"/>
            </w:tcBorders>
            <w:tcMar>
              <w:top w:w="58" w:type="dxa"/>
              <w:left w:w="115" w:type="dxa"/>
              <w:bottom w:w="58" w:type="dxa"/>
              <w:right w:w="115" w:type="dxa"/>
            </w:tcMar>
          </w:tcPr>
          <w:p w:rsidR="009641D8" w:rsidRPr="009641D8" w:rsidRDefault="009641D8" w:rsidP="009641D8">
            <w:pPr>
              <w:rPr>
                <w:iCs/>
                <w:color w:val="000000"/>
                <w:sz w:val="22"/>
                <w:szCs w:val="22"/>
              </w:rPr>
            </w:pPr>
            <w:r>
              <w:rPr>
                <w:iCs/>
                <w:color w:val="000000"/>
                <w:sz w:val="22"/>
                <w:szCs w:val="22"/>
              </w:rPr>
              <w:t>Why does the research</w:t>
            </w:r>
            <w:r w:rsidRPr="009641D8">
              <w:rPr>
                <w:iCs/>
                <w:color w:val="000000"/>
                <w:sz w:val="22"/>
                <w:szCs w:val="22"/>
              </w:rPr>
              <w:t xml:space="preserve"> represent the selected category? </w:t>
            </w:r>
            <w:r w:rsidRPr="009641D8">
              <w:rPr>
                <w:iCs/>
                <w:color w:val="000000"/>
                <w:sz w:val="22"/>
                <w:szCs w:val="22"/>
              </w:rPr>
              <w:fldChar w:fldCharType="begin">
                <w:ffData>
                  <w:name w:val="Text3"/>
                  <w:enabled/>
                  <w:calcOnExit w:val="0"/>
                  <w:textInput/>
                </w:ffData>
              </w:fldChar>
            </w:r>
            <w:bookmarkStart w:id="6" w:name="Text3"/>
            <w:r w:rsidRPr="009641D8">
              <w:rPr>
                <w:iCs/>
                <w:color w:val="000000"/>
                <w:sz w:val="22"/>
                <w:szCs w:val="22"/>
              </w:rPr>
              <w:instrText xml:space="preserve"> FORMTEXT </w:instrText>
            </w:r>
            <w:r w:rsidRPr="009641D8">
              <w:rPr>
                <w:iCs/>
                <w:color w:val="000000"/>
                <w:sz w:val="22"/>
                <w:szCs w:val="22"/>
              </w:rPr>
            </w:r>
            <w:r w:rsidRPr="009641D8">
              <w:rPr>
                <w:iCs/>
                <w:color w:val="000000"/>
                <w:sz w:val="22"/>
                <w:szCs w:val="22"/>
              </w:rPr>
              <w:fldChar w:fldCharType="separate"/>
            </w:r>
            <w:r w:rsidRPr="009641D8">
              <w:rPr>
                <w:iCs/>
                <w:noProof/>
                <w:color w:val="000000"/>
                <w:sz w:val="22"/>
                <w:szCs w:val="22"/>
              </w:rPr>
              <w:t> </w:t>
            </w:r>
            <w:r w:rsidRPr="009641D8">
              <w:rPr>
                <w:iCs/>
                <w:noProof/>
                <w:color w:val="000000"/>
                <w:sz w:val="22"/>
                <w:szCs w:val="22"/>
              </w:rPr>
              <w:t> </w:t>
            </w:r>
            <w:r w:rsidRPr="009641D8">
              <w:rPr>
                <w:iCs/>
                <w:noProof/>
                <w:color w:val="000000"/>
                <w:sz w:val="22"/>
                <w:szCs w:val="22"/>
              </w:rPr>
              <w:t> </w:t>
            </w:r>
            <w:r w:rsidRPr="009641D8">
              <w:rPr>
                <w:iCs/>
                <w:noProof/>
                <w:color w:val="000000"/>
                <w:sz w:val="22"/>
                <w:szCs w:val="22"/>
              </w:rPr>
              <w:t> </w:t>
            </w:r>
            <w:r w:rsidRPr="009641D8">
              <w:rPr>
                <w:iCs/>
                <w:noProof/>
                <w:color w:val="000000"/>
                <w:sz w:val="22"/>
                <w:szCs w:val="22"/>
              </w:rPr>
              <w:t> </w:t>
            </w:r>
            <w:r w:rsidRPr="009641D8">
              <w:rPr>
                <w:iCs/>
                <w:color w:val="000000"/>
                <w:sz w:val="22"/>
                <w:szCs w:val="22"/>
              </w:rPr>
              <w:fldChar w:fldCharType="end"/>
            </w:r>
            <w:bookmarkEnd w:id="6"/>
          </w:p>
        </w:tc>
      </w:tr>
      <w:tr w:rsidR="009641D8" w:rsidRPr="009641D8" w:rsidTr="009641D8">
        <w:tc>
          <w:tcPr>
            <w:tcW w:w="723" w:type="dxa"/>
            <w:vMerge w:val="restart"/>
            <w:tcBorders>
              <w:right w:val="single" w:sz="4" w:space="0" w:color="auto"/>
            </w:tcBorders>
            <w:tcMar>
              <w:top w:w="58" w:type="dxa"/>
              <w:left w:w="115" w:type="dxa"/>
              <w:bottom w:w="58" w:type="dxa"/>
              <w:right w:w="115" w:type="dxa"/>
            </w:tcMar>
          </w:tcPr>
          <w:p w:rsidR="009641D8" w:rsidRPr="009641D8" w:rsidRDefault="00232394" w:rsidP="009641D8">
            <w:pPr>
              <w:jc w:val="right"/>
              <w:rPr>
                <w:color w:val="000000"/>
                <w:sz w:val="22"/>
                <w:szCs w:val="22"/>
              </w:rPr>
            </w:pPr>
            <w:r>
              <w:rPr>
                <w:color w:val="000000"/>
                <w:sz w:val="22"/>
                <w:szCs w:val="22"/>
              </w:rPr>
              <w:t>2</w:t>
            </w:r>
            <w:r w:rsidR="009641D8" w:rsidRPr="009641D8">
              <w:rPr>
                <w:color w:val="000000"/>
                <w:sz w:val="22"/>
                <w:szCs w:val="22"/>
              </w:rPr>
              <w:t>B</w:t>
            </w:r>
          </w:p>
        </w:tc>
        <w:tc>
          <w:tcPr>
            <w:tcW w:w="10869" w:type="dxa"/>
            <w:gridSpan w:val="2"/>
            <w:tcBorders>
              <w:top w:val="single" w:sz="4" w:space="0" w:color="auto"/>
              <w:left w:val="single" w:sz="4" w:space="0" w:color="auto"/>
              <w:bottom w:val="nil"/>
              <w:right w:val="single" w:sz="4" w:space="0" w:color="auto"/>
            </w:tcBorders>
            <w:tcMar>
              <w:top w:w="58" w:type="dxa"/>
              <w:left w:w="115" w:type="dxa"/>
              <w:bottom w:w="58" w:type="dxa"/>
              <w:right w:w="115" w:type="dxa"/>
            </w:tcMar>
          </w:tcPr>
          <w:p w:rsidR="009641D8" w:rsidRPr="009641D8" w:rsidRDefault="009641D8" w:rsidP="004E4159">
            <w:pPr>
              <w:rPr>
                <w:color w:val="000000"/>
                <w:sz w:val="22"/>
                <w:szCs w:val="22"/>
              </w:rPr>
            </w:pPr>
            <w:r w:rsidRPr="009641D8">
              <w:rPr>
                <w:sz w:val="22"/>
                <w:szCs w:val="22"/>
              </w:rPr>
              <w:t xml:space="preserve">The research’s sole purposes are </w:t>
            </w:r>
            <w:r w:rsidR="00232394">
              <w:rPr>
                <w:sz w:val="22"/>
                <w:szCs w:val="22"/>
              </w:rPr>
              <w:t xml:space="preserve">to </w:t>
            </w:r>
            <w:r w:rsidRPr="009641D8">
              <w:rPr>
                <w:sz w:val="22"/>
                <w:szCs w:val="22"/>
              </w:rPr>
              <w:t>(select one):</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fldChar w:fldCharType="begin">
                <w:ffData>
                  <w:name w:val="Check5"/>
                  <w:enabled/>
                  <w:calcOnExit w:val="0"/>
                  <w:checkBox>
                    <w:sizeAuto/>
                    <w:default w:val="0"/>
                  </w:checkBox>
                </w:ffData>
              </w:fldChar>
            </w:r>
            <w:bookmarkStart w:id="7" w:name="Check5"/>
            <w:r w:rsidRPr="009641D8">
              <w:rPr>
                <w:color w:val="000000"/>
                <w:sz w:val="22"/>
                <w:szCs w:val="22"/>
              </w:rPr>
              <w:instrText xml:space="preserve"> FORMCHECKBOX </w:instrText>
            </w:r>
            <w:r w:rsidR="00225CD6">
              <w:rPr>
                <w:color w:val="000000"/>
                <w:sz w:val="22"/>
                <w:szCs w:val="22"/>
              </w:rPr>
            </w:r>
            <w:r w:rsidR="00225CD6">
              <w:rPr>
                <w:color w:val="000000"/>
                <w:sz w:val="22"/>
                <w:szCs w:val="22"/>
              </w:rPr>
              <w:fldChar w:fldCharType="separate"/>
            </w:r>
            <w:r w:rsidRPr="009641D8">
              <w:rPr>
                <w:color w:val="000000"/>
                <w:sz w:val="22"/>
                <w:szCs w:val="22"/>
              </w:rPr>
              <w:fldChar w:fldCharType="end"/>
            </w:r>
            <w:bookmarkEnd w:id="7"/>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232394" w:rsidP="004E4159">
            <w:pPr>
              <w:rPr>
                <w:color w:val="000000"/>
                <w:sz w:val="22"/>
                <w:szCs w:val="22"/>
              </w:rPr>
            </w:pPr>
            <w:r>
              <w:rPr>
                <w:sz w:val="22"/>
                <w:szCs w:val="22"/>
              </w:rPr>
              <w:t>D</w:t>
            </w:r>
            <w:r w:rsidR="009641D8" w:rsidRPr="009641D8">
              <w:rPr>
                <w:sz w:val="22"/>
                <w:szCs w:val="22"/>
              </w:rPr>
              <w:t>escribe the prevalence or incidence of a disease by identifying all cases</w:t>
            </w:r>
            <w:r>
              <w:rPr>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p>
        </w:tc>
        <w:tc>
          <w:tcPr>
            <w:tcW w:w="472" w:type="dxa"/>
            <w:tcBorders>
              <w:top w:val="nil"/>
              <w:left w:val="single" w:sz="4" w:space="0" w:color="auto"/>
              <w:bottom w:val="nil"/>
              <w:right w:val="nil"/>
            </w:tcBorders>
            <w:tcMar>
              <w:top w:w="58" w:type="dxa"/>
              <w:left w:w="115" w:type="dxa"/>
              <w:bottom w:w="58" w:type="dxa"/>
              <w:right w:w="115" w:type="dxa"/>
            </w:tcMar>
          </w:tcPr>
          <w:p w:rsidR="009641D8" w:rsidRPr="009641D8" w:rsidRDefault="009641D8" w:rsidP="004E4159">
            <w:pPr>
              <w:rPr>
                <w:color w:val="000000"/>
                <w:sz w:val="22"/>
                <w:szCs w:val="22"/>
              </w:rPr>
            </w:pPr>
            <w:r w:rsidRPr="009641D8">
              <w:rPr>
                <w:color w:val="000000"/>
                <w:sz w:val="22"/>
                <w:szCs w:val="22"/>
              </w:rPr>
              <w:fldChar w:fldCharType="begin">
                <w:ffData>
                  <w:name w:val="Check6"/>
                  <w:enabled/>
                  <w:calcOnExit w:val="0"/>
                  <w:checkBox>
                    <w:sizeAuto/>
                    <w:default w:val="0"/>
                  </w:checkBox>
                </w:ffData>
              </w:fldChar>
            </w:r>
            <w:bookmarkStart w:id="8" w:name="Check6"/>
            <w:r w:rsidRPr="009641D8">
              <w:rPr>
                <w:color w:val="000000"/>
                <w:sz w:val="22"/>
                <w:szCs w:val="22"/>
              </w:rPr>
              <w:instrText xml:space="preserve"> FORMCHECKBOX </w:instrText>
            </w:r>
            <w:r w:rsidR="00225CD6">
              <w:rPr>
                <w:color w:val="000000"/>
                <w:sz w:val="22"/>
                <w:szCs w:val="22"/>
              </w:rPr>
            </w:r>
            <w:r w:rsidR="00225CD6">
              <w:rPr>
                <w:color w:val="000000"/>
                <w:sz w:val="22"/>
                <w:szCs w:val="22"/>
              </w:rPr>
              <w:fldChar w:fldCharType="separate"/>
            </w:r>
            <w:r w:rsidRPr="009641D8">
              <w:rPr>
                <w:color w:val="000000"/>
                <w:sz w:val="22"/>
                <w:szCs w:val="22"/>
              </w:rPr>
              <w:fldChar w:fldCharType="end"/>
            </w:r>
            <w:bookmarkEnd w:id="8"/>
          </w:p>
        </w:tc>
        <w:tc>
          <w:tcPr>
            <w:tcW w:w="10397" w:type="dxa"/>
            <w:tcBorders>
              <w:top w:val="nil"/>
              <w:left w:val="nil"/>
              <w:bottom w:val="nil"/>
              <w:right w:val="single" w:sz="4" w:space="0" w:color="auto"/>
            </w:tcBorders>
            <w:tcMar>
              <w:top w:w="58" w:type="dxa"/>
              <w:left w:w="115" w:type="dxa"/>
              <w:bottom w:w="58" w:type="dxa"/>
              <w:right w:w="115" w:type="dxa"/>
            </w:tcMar>
          </w:tcPr>
          <w:p w:rsidR="009641D8" w:rsidRPr="009641D8" w:rsidRDefault="00232394" w:rsidP="004E4159">
            <w:pPr>
              <w:pStyle w:val="BodyText"/>
              <w:rPr>
                <w:sz w:val="22"/>
                <w:szCs w:val="22"/>
              </w:rPr>
            </w:pPr>
            <w:r>
              <w:rPr>
                <w:sz w:val="22"/>
                <w:szCs w:val="22"/>
              </w:rPr>
              <w:t>S</w:t>
            </w:r>
            <w:r w:rsidR="009641D8" w:rsidRPr="009641D8">
              <w:rPr>
                <w:sz w:val="22"/>
                <w:szCs w:val="22"/>
              </w:rPr>
              <w:t>tudy potential risk factor associations for a disease</w:t>
            </w:r>
            <w:r>
              <w:rPr>
                <w:sz w:val="22"/>
                <w:szCs w:val="22"/>
              </w:rPr>
              <w:t>.</w:t>
            </w:r>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p>
        </w:tc>
        <w:tc>
          <w:tcPr>
            <w:tcW w:w="10869" w:type="dxa"/>
            <w:gridSpan w:val="2"/>
            <w:tcBorders>
              <w:top w:val="nil"/>
              <w:left w:val="single" w:sz="4" w:space="0" w:color="auto"/>
              <w:bottom w:val="nil"/>
              <w:right w:val="single" w:sz="4" w:space="0" w:color="auto"/>
            </w:tcBorders>
            <w:tcMar>
              <w:top w:w="58" w:type="dxa"/>
              <w:left w:w="115" w:type="dxa"/>
              <w:bottom w:w="58" w:type="dxa"/>
              <w:right w:w="115" w:type="dxa"/>
            </w:tcMar>
          </w:tcPr>
          <w:p w:rsidR="009641D8" w:rsidRPr="009641D8" w:rsidRDefault="009641D8" w:rsidP="009641D8">
            <w:pPr>
              <w:rPr>
                <w:sz w:val="22"/>
                <w:szCs w:val="22"/>
              </w:rPr>
            </w:pPr>
            <w:r w:rsidRPr="009641D8">
              <w:rPr>
                <w:sz w:val="22"/>
                <w:szCs w:val="22"/>
              </w:rPr>
              <w:t>Why does the research represent the selected category?</w:t>
            </w:r>
            <w:r>
              <w:rPr>
                <w:sz w:val="22"/>
                <w:szCs w:val="22"/>
              </w:rPr>
              <w:t xml:space="preserve"> </w:t>
            </w:r>
            <w:r>
              <w:rPr>
                <w:sz w:val="22"/>
                <w:szCs w:val="22"/>
              </w:rPr>
              <w:fldChar w:fldCharType="begin">
                <w:ffData>
                  <w:name w:val="Text12"/>
                  <w:enabled/>
                  <w:calcOnExit w:val="0"/>
                  <w:textInput/>
                </w:ffData>
              </w:fldChar>
            </w:r>
            <w:bookmarkStart w:id="9"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p>
        </w:tc>
        <w:tc>
          <w:tcPr>
            <w:tcW w:w="10869" w:type="dxa"/>
            <w:gridSpan w:val="2"/>
            <w:tcBorders>
              <w:top w:val="nil"/>
              <w:left w:val="single" w:sz="4" w:space="0" w:color="auto"/>
              <w:bottom w:val="nil"/>
              <w:right w:val="single" w:sz="4" w:space="0" w:color="auto"/>
            </w:tcBorders>
            <w:tcMar>
              <w:top w:w="58" w:type="dxa"/>
              <w:left w:w="115" w:type="dxa"/>
              <w:bottom w:w="58" w:type="dxa"/>
              <w:right w:w="115" w:type="dxa"/>
            </w:tcMar>
          </w:tcPr>
          <w:p w:rsidR="009641D8" w:rsidRPr="009641D8" w:rsidRDefault="009641D8" w:rsidP="009641D8">
            <w:pPr>
              <w:rPr>
                <w:sz w:val="22"/>
                <w:szCs w:val="22"/>
              </w:rPr>
            </w:pPr>
            <w:r w:rsidRPr="009641D8">
              <w:rPr>
                <w:sz w:val="22"/>
                <w:szCs w:val="22"/>
              </w:rPr>
              <w:t>Explain why the research presents no more than minimal risk and no more than inconvenience to the prisoner-subjects.</w:t>
            </w:r>
            <w:r>
              <w:rPr>
                <w:sz w:val="22"/>
                <w:szCs w:val="22"/>
              </w:rPr>
              <w:t xml:space="preserve"> </w:t>
            </w: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9641D8" w:rsidRPr="009641D8" w:rsidTr="009641D8">
        <w:tc>
          <w:tcPr>
            <w:tcW w:w="723" w:type="dxa"/>
            <w:vMerge/>
            <w:tcBorders>
              <w:right w:val="single" w:sz="4" w:space="0" w:color="auto"/>
            </w:tcBorders>
            <w:tcMar>
              <w:top w:w="58" w:type="dxa"/>
              <w:left w:w="115" w:type="dxa"/>
              <w:bottom w:w="58" w:type="dxa"/>
              <w:right w:w="115" w:type="dxa"/>
            </w:tcMar>
          </w:tcPr>
          <w:p w:rsidR="009641D8" w:rsidRPr="009641D8" w:rsidRDefault="009641D8" w:rsidP="009641D8">
            <w:pPr>
              <w:rPr>
                <w:color w:val="000000"/>
                <w:sz w:val="22"/>
                <w:szCs w:val="22"/>
              </w:rPr>
            </w:pPr>
          </w:p>
        </w:tc>
        <w:tc>
          <w:tcPr>
            <w:tcW w:w="10869" w:type="dxa"/>
            <w:gridSpan w:val="2"/>
            <w:tcBorders>
              <w:top w:val="nil"/>
              <w:left w:val="single" w:sz="4" w:space="0" w:color="auto"/>
              <w:bottom w:val="single" w:sz="4" w:space="0" w:color="auto"/>
              <w:right w:val="single" w:sz="4" w:space="0" w:color="auto"/>
            </w:tcBorders>
            <w:tcMar>
              <w:top w:w="58" w:type="dxa"/>
              <w:left w:w="115" w:type="dxa"/>
              <w:bottom w:w="58" w:type="dxa"/>
              <w:right w:w="115" w:type="dxa"/>
            </w:tcMar>
          </w:tcPr>
          <w:p w:rsidR="009641D8" w:rsidRPr="009641D8" w:rsidRDefault="009641D8" w:rsidP="009641D8">
            <w:pPr>
              <w:rPr>
                <w:sz w:val="22"/>
                <w:szCs w:val="22"/>
              </w:rPr>
            </w:pPr>
            <w:r w:rsidRPr="009641D8">
              <w:rPr>
                <w:sz w:val="22"/>
                <w:szCs w:val="22"/>
              </w:rPr>
              <w:t>Explain why prisoners are not a particular focus of the research.</w:t>
            </w:r>
            <w:r>
              <w:rPr>
                <w:sz w:val="22"/>
                <w:szCs w:val="22"/>
              </w:rPr>
              <w:t xml:space="preserve"> </w:t>
            </w:r>
            <w:r>
              <w:rPr>
                <w:sz w:val="22"/>
                <w:szCs w:val="22"/>
              </w:rPr>
              <w:fldChar w:fldCharType="begin">
                <w:ffData>
                  <w:name w:val="Text10"/>
                  <w:enabled/>
                  <w:calcOnExit w:val="0"/>
                  <w:textInput/>
                </w:ffData>
              </w:fldChar>
            </w:r>
            <w:bookmarkStart w:id="11"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3</w:t>
            </w:r>
          </w:p>
        </w:tc>
        <w:tc>
          <w:tcPr>
            <w:tcW w:w="10869" w:type="dxa"/>
            <w:gridSpan w:val="2"/>
            <w:tcBorders>
              <w:top w:val="single" w:sz="4" w:space="0" w:color="auto"/>
            </w:tcBorders>
            <w:tcMar>
              <w:top w:w="58" w:type="dxa"/>
              <w:left w:w="115" w:type="dxa"/>
              <w:bottom w:w="58" w:type="dxa"/>
              <w:right w:w="115" w:type="dxa"/>
            </w:tcMar>
          </w:tcPr>
          <w:p w:rsidR="004E4159" w:rsidRPr="009641D8" w:rsidRDefault="009641D8" w:rsidP="009641D8">
            <w:pPr>
              <w:pStyle w:val="BodyText"/>
              <w:rPr>
                <w:sz w:val="22"/>
                <w:szCs w:val="22"/>
              </w:rPr>
            </w:pPr>
            <w:r w:rsidRPr="009641D8">
              <w:rPr>
                <w:sz w:val="22"/>
                <w:szCs w:val="22"/>
              </w:rPr>
              <w:t>Explain why a</w:t>
            </w:r>
            <w:r w:rsidR="004E4159" w:rsidRPr="009641D8">
              <w:rPr>
                <w:sz w:val="22"/>
                <w:szCs w:val="22"/>
              </w:rPr>
              <w:t>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r>
              <w:rPr>
                <w:sz w:val="22"/>
                <w:szCs w:val="22"/>
              </w:rPr>
              <w:t xml:space="preserve"> </w:t>
            </w:r>
            <w:r>
              <w:rPr>
                <w:sz w:val="22"/>
                <w:szCs w:val="22"/>
              </w:rPr>
              <w:fldChar w:fldCharType="begin">
                <w:ffData>
                  <w:name w:val="Text9"/>
                  <w:enabled/>
                  <w:calcOnExit w:val="0"/>
                  <w:textInput/>
                </w:ffData>
              </w:fldChar>
            </w:r>
            <w:bookmarkStart w:id="12"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lastRenderedPageBreak/>
              <w:t>4</w:t>
            </w:r>
          </w:p>
        </w:tc>
        <w:tc>
          <w:tcPr>
            <w:tcW w:w="10869" w:type="dxa"/>
            <w:gridSpan w:val="2"/>
            <w:tcMar>
              <w:top w:w="58" w:type="dxa"/>
              <w:left w:w="115" w:type="dxa"/>
              <w:bottom w:w="58" w:type="dxa"/>
              <w:right w:w="115" w:type="dxa"/>
            </w:tcMar>
          </w:tcPr>
          <w:p w:rsidR="004E4159" w:rsidRPr="009641D8" w:rsidRDefault="009641D8" w:rsidP="009641D8">
            <w:pPr>
              <w:rPr>
                <w:color w:val="000000"/>
                <w:sz w:val="22"/>
                <w:szCs w:val="22"/>
              </w:rPr>
            </w:pPr>
            <w:r w:rsidRPr="009641D8">
              <w:rPr>
                <w:color w:val="000000"/>
                <w:sz w:val="22"/>
                <w:szCs w:val="22"/>
              </w:rPr>
              <w:t>Explain why t</w:t>
            </w:r>
            <w:r w:rsidR="004E4159" w:rsidRPr="009641D8">
              <w:rPr>
                <w:color w:val="000000"/>
                <w:sz w:val="22"/>
                <w:szCs w:val="22"/>
              </w:rPr>
              <w:t>he risks involved in the research are commensurate with risks that would be accepted by nonprisoner volunteers.</w:t>
            </w:r>
            <w:r>
              <w:rPr>
                <w:color w:val="000000"/>
                <w:sz w:val="22"/>
                <w:szCs w:val="22"/>
              </w:rPr>
              <w:t xml:space="preserve"> </w:t>
            </w:r>
            <w:r>
              <w:rPr>
                <w:color w:val="000000"/>
                <w:sz w:val="22"/>
                <w:szCs w:val="22"/>
              </w:rPr>
              <w:fldChar w:fldCharType="begin">
                <w:ffData>
                  <w:name w:val="Text8"/>
                  <w:enabled/>
                  <w:calcOnExit w:val="0"/>
                  <w:textInput/>
                </w:ffData>
              </w:fldChar>
            </w:r>
            <w:bookmarkStart w:id="13" w:name="Text8"/>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3"/>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5</w:t>
            </w:r>
          </w:p>
        </w:tc>
        <w:tc>
          <w:tcPr>
            <w:tcW w:w="10869" w:type="dxa"/>
            <w:gridSpan w:val="2"/>
            <w:tcMar>
              <w:top w:w="58" w:type="dxa"/>
              <w:left w:w="115" w:type="dxa"/>
              <w:bottom w:w="58" w:type="dxa"/>
              <w:right w:w="115" w:type="dxa"/>
            </w:tcMar>
          </w:tcPr>
          <w:p w:rsidR="004E4159" w:rsidRPr="009641D8" w:rsidRDefault="009641D8" w:rsidP="009641D8">
            <w:pPr>
              <w:rPr>
                <w:color w:val="000000"/>
                <w:sz w:val="22"/>
                <w:szCs w:val="22"/>
              </w:rPr>
            </w:pPr>
            <w:r w:rsidRPr="009641D8">
              <w:rPr>
                <w:color w:val="000000"/>
                <w:sz w:val="22"/>
                <w:szCs w:val="22"/>
              </w:rPr>
              <w:t>Explain why p</w:t>
            </w:r>
            <w:r w:rsidR="004E4159" w:rsidRPr="009641D8">
              <w:rPr>
                <w:color w:val="000000"/>
                <w:sz w:val="22"/>
                <w:szCs w:val="22"/>
              </w:rPr>
              <w:t>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r>
              <w:rPr>
                <w:color w:val="000000"/>
                <w:sz w:val="22"/>
                <w:szCs w:val="22"/>
              </w:rPr>
              <w:t xml:space="preserve"> </w:t>
            </w:r>
            <w:r>
              <w:rPr>
                <w:color w:val="000000"/>
                <w:sz w:val="22"/>
                <w:szCs w:val="22"/>
              </w:rPr>
              <w:fldChar w:fldCharType="begin">
                <w:ffData>
                  <w:name w:val="Text7"/>
                  <w:enabled/>
                  <w:calcOnExit w:val="0"/>
                  <w:textInput/>
                </w:ffData>
              </w:fldChar>
            </w:r>
            <w:bookmarkStart w:id="14" w:name="Text7"/>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4"/>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6</w:t>
            </w:r>
          </w:p>
        </w:tc>
        <w:tc>
          <w:tcPr>
            <w:tcW w:w="10869" w:type="dxa"/>
            <w:gridSpan w:val="2"/>
            <w:tcMar>
              <w:top w:w="58" w:type="dxa"/>
              <w:left w:w="115" w:type="dxa"/>
              <w:bottom w:w="58" w:type="dxa"/>
              <w:right w:w="115" w:type="dxa"/>
            </w:tcMar>
          </w:tcPr>
          <w:p w:rsidR="004E4159" w:rsidRPr="009641D8" w:rsidRDefault="009641D8" w:rsidP="009641D8">
            <w:pPr>
              <w:rPr>
                <w:color w:val="000000"/>
                <w:sz w:val="22"/>
                <w:szCs w:val="22"/>
              </w:rPr>
            </w:pPr>
            <w:r w:rsidRPr="009641D8">
              <w:rPr>
                <w:color w:val="000000"/>
                <w:sz w:val="22"/>
                <w:szCs w:val="22"/>
              </w:rPr>
              <w:t>Explain how t</w:t>
            </w:r>
            <w:r w:rsidR="004E4159" w:rsidRPr="009641D8">
              <w:rPr>
                <w:color w:val="000000"/>
                <w:sz w:val="22"/>
                <w:szCs w:val="22"/>
              </w:rPr>
              <w:t xml:space="preserve">he information </w:t>
            </w:r>
            <w:r w:rsidRPr="009641D8">
              <w:rPr>
                <w:color w:val="000000"/>
                <w:sz w:val="22"/>
                <w:szCs w:val="22"/>
              </w:rPr>
              <w:t>will be</w:t>
            </w:r>
            <w:r w:rsidR="004E4159" w:rsidRPr="009641D8">
              <w:rPr>
                <w:color w:val="000000"/>
                <w:sz w:val="22"/>
                <w:szCs w:val="22"/>
              </w:rPr>
              <w:t xml:space="preserve"> presented in language which is understandable to the subject population.</w:t>
            </w:r>
            <w:r>
              <w:rPr>
                <w:color w:val="000000"/>
                <w:sz w:val="22"/>
                <w:szCs w:val="22"/>
              </w:rPr>
              <w:t xml:space="preserve"> </w:t>
            </w:r>
            <w:r>
              <w:rPr>
                <w:color w:val="000000"/>
                <w:sz w:val="22"/>
                <w:szCs w:val="22"/>
              </w:rPr>
              <w:fldChar w:fldCharType="begin">
                <w:ffData>
                  <w:name w:val="Text6"/>
                  <w:enabled/>
                  <w:calcOnExit w:val="0"/>
                  <w:textInput/>
                </w:ffData>
              </w:fldChar>
            </w:r>
            <w:bookmarkStart w:id="15" w:name="Text6"/>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5"/>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7</w:t>
            </w:r>
          </w:p>
        </w:tc>
        <w:tc>
          <w:tcPr>
            <w:tcW w:w="10869" w:type="dxa"/>
            <w:gridSpan w:val="2"/>
            <w:tcMar>
              <w:top w:w="58" w:type="dxa"/>
              <w:left w:w="115" w:type="dxa"/>
              <w:bottom w:w="58" w:type="dxa"/>
              <w:right w:w="115" w:type="dxa"/>
            </w:tcMar>
          </w:tcPr>
          <w:p w:rsidR="004E4159" w:rsidRPr="009641D8" w:rsidRDefault="009641D8" w:rsidP="009641D8">
            <w:pPr>
              <w:rPr>
                <w:color w:val="000000"/>
                <w:sz w:val="22"/>
                <w:szCs w:val="22"/>
              </w:rPr>
            </w:pPr>
            <w:r w:rsidRPr="009641D8">
              <w:rPr>
                <w:color w:val="000000"/>
                <w:sz w:val="22"/>
                <w:szCs w:val="22"/>
              </w:rPr>
              <w:t>Explain how a</w:t>
            </w:r>
            <w:r w:rsidR="004E4159" w:rsidRPr="009641D8">
              <w:rPr>
                <w:color w:val="000000"/>
                <w:sz w:val="22"/>
                <w:szCs w:val="22"/>
              </w:rPr>
              <w:t>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r>
              <w:rPr>
                <w:color w:val="000000"/>
                <w:sz w:val="22"/>
                <w:szCs w:val="22"/>
              </w:rPr>
              <w:t xml:space="preserve"> </w:t>
            </w:r>
            <w:r>
              <w:rPr>
                <w:color w:val="000000"/>
                <w:sz w:val="22"/>
                <w:szCs w:val="22"/>
              </w:rPr>
              <w:fldChar w:fldCharType="begin">
                <w:ffData>
                  <w:name w:val="Text5"/>
                  <w:enabled/>
                  <w:calcOnExit w:val="0"/>
                  <w:textInput/>
                </w:ffData>
              </w:fldChar>
            </w:r>
            <w:bookmarkStart w:id="16" w:name="Text5"/>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6"/>
          </w:p>
        </w:tc>
      </w:tr>
      <w:tr w:rsidR="004E4159" w:rsidRPr="009641D8" w:rsidTr="009641D8">
        <w:tc>
          <w:tcPr>
            <w:tcW w:w="723" w:type="dxa"/>
            <w:tcMar>
              <w:top w:w="58" w:type="dxa"/>
              <w:left w:w="115" w:type="dxa"/>
              <w:bottom w:w="58" w:type="dxa"/>
              <w:right w:w="115" w:type="dxa"/>
            </w:tcMar>
          </w:tcPr>
          <w:p w:rsidR="004E4159" w:rsidRPr="009641D8" w:rsidRDefault="00232394" w:rsidP="009641D8">
            <w:pPr>
              <w:rPr>
                <w:color w:val="000000"/>
                <w:sz w:val="22"/>
                <w:szCs w:val="22"/>
              </w:rPr>
            </w:pPr>
            <w:r>
              <w:rPr>
                <w:color w:val="000000"/>
                <w:sz w:val="22"/>
                <w:szCs w:val="22"/>
              </w:rPr>
              <w:t>8</w:t>
            </w:r>
          </w:p>
        </w:tc>
        <w:tc>
          <w:tcPr>
            <w:tcW w:w="10869" w:type="dxa"/>
            <w:gridSpan w:val="2"/>
            <w:tcMar>
              <w:top w:w="58" w:type="dxa"/>
              <w:left w:w="115" w:type="dxa"/>
              <w:bottom w:w="58" w:type="dxa"/>
              <w:right w:w="115" w:type="dxa"/>
            </w:tcMar>
          </w:tcPr>
          <w:p w:rsidR="004E4159" w:rsidRPr="009641D8" w:rsidRDefault="009641D8" w:rsidP="009641D8">
            <w:pPr>
              <w:rPr>
                <w:color w:val="000000"/>
                <w:sz w:val="22"/>
                <w:szCs w:val="22"/>
              </w:rPr>
            </w:pPr>
            <w:r w:rsidRPr="009641D8">
              <w:rPr>
                <w:color w:val="000000"/>
                <w:sz w:val="22"/>
                <w:szCs w:val="22"/>
              </w:rPr>
              <w:t>Explain whether</w:t>
            </w:r>
            <w:r w:rsidR="004E4159" w:rsidRPr="009641D8">
              <w:rPr>
                <w:color w:val="000000"/>
                <w:sz w:val="22"/>
                <w:szCs w:val="22"/>
              </w:rPr>
              <w:t xml:space="preserve"> there may be a need for follow-up examination or care of participants after</w:t>
            </w:r>
            <w:r w:rsidRPr="009641D8">
              <w:rPr>
                <w:color w:val="000000"/>
                <w:sz w:val="22"/>
                <w:szCs w:val="22"/>
              </w:rPr>
              <w:t xml:space="preserve"> the end of their participation. If there is such a need, explain how</w:t>
            </w:r>
            <w:r w:rsidR="004E4159" w:rsidRPr="009641D8">
              <w:rPr>
                <w:color w:val="000000"/>
                <w:sz w:val="22"/>
                <w:szCs w:val="22"/>
              </w:rPr>
              <w:t xml:space="preserve"> adequate provision has been made for such examination or care, taking into account the varying lengths of individual prisoners' sentences, and for informing participants of this fact.</w:t>
            </w:r>
            <w:r>
              <w:rPr>
                <w:color w:val="000000"/>
                <w:sz w:val="22"/>
                <w:szCs w:val="22"/>
              </w:rPr>
              <w:t xml:space="preserve"> </w:t>
            </w:r>
            <w:r>
              <w:rPr>
                <w:color w:val="000000"/>
                <w:sz w:val="22"/>
                <w:szCs w:val="22"/>
              </w:rPr>
              <w:fldChar w:fldCharType="begin">
                <w:ffData>
                  <w:name w:val="Text4"/>
                  <w:enabled/>
                  <w:calcOnExit w:val="0"/>
                  <w:textInput/>
                </w:ffData>
              </w:fldChar>
            </w:r>
            <w:bookmarkStart w:id="17" w:name="Text4"/>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7"/>
          </w:p>
        </w:tc>
      </w:tr>
    </w:tbl>
    <w:p w:rsidR="00DB6056" w:rsidRDefault="00DB6056"/>
    <w:sectPr w:rsidR="00DB6056">
      <w:headerReference w:type="default" r:id="rId7"/>
      <w:footerReference w:type="default" r:id="rId8"/>
      <w:pgSz w:w="12240" w:h="15840" w:code="1"/>
      <w:pgMar w:top="432" w:right="432" w:bottom="576" w:left="43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7" w:rsidRDefault="00E33017" w:rsidP="00DB6056">
      <w:r>
        <w:separator/>
      </w:r>
    </w:p>
  </w:endnote>
  <w:endnote w:type="continuationSeparator" w:id="0">
    <w:p w:rsidR="00E33017" w:rsidRDefault="00E33017" w:rsidP="00DB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94" w:rsidRPr="00232394" w:rsidRDefault="00232394">
    <w:pPr>
      <w:pStyle w:val="Footer"/>
      <w:jc w:val="right"/>
      <w:rPr>
        <w:sz w:val="20"/>
        <w:szCs w:val="20"/>
      </w:rPr>
    </w:pPr>
    <w:r w:rsidRPr="00232394">
      <w:rPr>
        <w:sz w:val="20"/>
        <w:szCs w:val="20"/>
      </w:rPr>
      <w:t>V17-01 (12-3-2017)</w:t>
    </w:r>
  </w:p>
  <w:p w:rsidR="00232394" w:rsidRPr="00232394" w:rsidRDefault="00232394">
    <w:pPr>
      <w:pStyle w:val="Footer"/>
      <w:jc w:val="right"/>
      <w:rPr>
        <w:sz w:val="20"/>
        <w:szCs w:val="20"/>
      </w:rPr>
    </w:pPr>
    <w:r w:rsidRPr="00232394">
      <w:rPr>
        <w:sz w:val="20"/>
        <w:szCs w:val="20"/>
      </w:rPr>
      <w:fldChar w:fldCharType="begin"/>
    </w:r>
    <w:r w:rsidRPr="00232394">
      <w:rPr>
        <w:sz w:val="20"/>
        <w:szCs w:val="20"/>
      </w:rPr>
      <w:instrText xml:space="preserve"> PAGE   \* MERGEFORMAT </w:instrText>
    </w:r>
    <w:r w:rsidRPr="00232394">
      <w:rPr>
        <w:sz w:val="20"/>
        <w:szCs w:val="20"/>
      </w:rPr>
      <w:fldChar w:fldCharType="separate"/>
    </w:r>
    <w:r w:rsidR="00225CD6">
      <w:rPr>
        <w:noProof/>
        <w:sz w:val="20"/>
        <w:szCs w:val="20"/>
      </w:rPr>
      <w:t>1</w:t>
    </w:r>
    <w:r w:rsidRPr="00232394">
      <w:rPr>
        <w:noProof/>
        <w:sz w:val="20"/>
        <w:szCs w:val="20"/>
      </w:rPr>
      <w:fldChar w:fldCharType="end"/>
    </w:r>
  </w:p>
  <w:p w:rsidR="00CC1B64" w:rsidRPr="00232394" w:rsidRDefault="00CC1B64" w:rsidP="00CC1B64">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7" w:rsidRDefault="00E33017" w:rsidP="00DB6056">
      <w:r>
        <w:separator/>
      </w:r>
    </w:p>
  </w:footnote>
  <w:footnote w:type="continuationSeparator" w:id="0">
    <w:p w:rsidR="00E33017" w:rsidRDefault="00E33017" w:rsidP="00DB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56" w:rsidRPr="004E4159" w:rsidRDefault="004E4159">
    <w:pPr>
      <w:pStyle w:val="Header"/>
      <w:jc w:val="center"/>
      <w:rPr>
        <w:b/>
        <w:bCs/>
      </w:rPr>
    </w:pPr>
    <w:r w:rsidRPr="004E4159">
      <w:rPr>
        <w:b/>
        <w:bCs/>
      </w:rPr>
      <w:t>HRP-541 - Template - Involvement of Prisoners in a Research Project</w:t>
    </w:r>
  </w:p>
  <w:p w:rsidR="004E4159" w:rsidRDefault="004E4159">
    <w:pPr>
      <w:pStyle w:val="Header"/>
      <w:jc w:val="center"/>
      <w:rPr>
        <w:b/>
        <w:bC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0F9"/>
    <w:multiLevelType w:val="multilevel"/>
    <w:tmpl w:val="DFF666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474EF9"/>
    <w:multiLevelType w:val="hybridMultilevel"/>
    <w:tmpl w:val="DFF666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53700E"/>
    <w:multiLevelType w:val="hybridMultilevel"/>
    <w:tmpl w:val="91A6329C"/>
    <w:lvl w:ilvl="0" w:tplc="E9C248F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233C4E"/>
    <w:multiLevelType w:val="hybridMultilevel"/>
    <w:tmpl w:val="B8C4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16033"/>
    <w:multiLevelType w:val="hybridMultilevel"/>
    <w:tmpl w:val="B21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36CAC"/>
    <w:multiLevelType w:val="hybridMultilevel"/>
    <w:tmpl w:val="B3A2C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HE2ipACz+/lXWqp6yd2RTKx7OQKMsyN61YBHX/rhFTuZ4H7Ivei8gAHf1NfAGkvW1Xt1VP1auxB8w6SR+wB/Hg==" w:salt="ZSCpqUqXdAtCTJKjzXrz2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0"/>
    <w:rsid w:val="00047623"/>
    <w:rsid w:val="00184A7E"/>
    <w:rsid w:val="002226B0"/>
    <w:rsid w:val="00225CD6"/>
    <w:rsid w:val="00232394"/>
    <w:rsid w:val="004E4159"/>
    <w:rsid w:val="00587474"/>
    <w:rsid w:val="005E29D5"/>
    <w:rsid w:val="007F7CC7"/>
    <w:rsid w:val="00950E9D"/>
    <w:rsid w:val="009641D8"/>
    <w:rsid w:val="009833BD"/>
    <w:rsid w:val="00A67AE2"/>
    <w:rsid w:val="00AB071B"/>
    <w:rsid w:val="00BB262C"/>
    <w:rsid w:val="00CC1B64"/>
    <w:rsid w:val="00CF2FC3"/>
    <w:rsid w:val="00DB6056"/>
    <w:rsid w:val="00E3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BE4857-9A30-42F8-A67D-6907D8C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080" w:hanging="360"/>
    </w:pPr>
    <w:rPr>
      <w:color w:val="000000"/>
      <w:sz w:val="20"/>
    </w:rPr>
  </w:style>
  <w:style w:type="table" w:styleId="TableGrid">
    <w:name w:val="Table Grid"/>
    <w:basedOn w:val="TableNormal"/>
    <w:rsid w:val="004E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3239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IRB#: _______________</vt:lpstr>
    </vt:vector>
  </TitlesOfParts>
  <Company>MSU</Company>
  <LinksUpToDate>false</LinksUpToDate>
  <CharactersWithSpaces>4736</CharactersWithSpaces>
  <SharedDoc>false</SharedDoc>
  <HLinks>
    <vt:vector size="6" baseType="variant">
      <vt:variant>
        <vt:i4>65621</vt:i4>
      </vt:variant>
      <vt:variant>
        <vt:i4>9</vt:i4>
      </vt:variant>
      <vt:variant>
        <vt:i4>0</vt:i4>
      </vt:variant>
      <vt:variant>
        <vt:i4>5</vt:i4>
      </vt:variant>
      <vt:variant>
        <vt:lpwstr>http://hhs.gov/ohrp/humansubjects/guidance/</vt:lpwstr>
      </vt:variant>
      <vt:variant>
        <vt:lpwstr>46.306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dc:title>
  <dc:subject/>
  <dc:creator>burtkris</dc:creator>
  <cp:keywords/>
  <dc:description/>
  <cp:lastModifiedBy>Winslow, Candace</cp:lastModifiedBy>
  <cp:revision>2</cp:revision>
  <cp:lastPrinted>2005-04-11T13:07:00Z</cp:lastPrinted>
  <dcterms:created xsi:type="dcterms:W3CDTF">2018-04-23T14:29:00Z</dcterms:created>
  <dcterms:modified xsi:type="dcterms:W3CDTF">2018-04-23T14:29:00Z</dcterms:modified>
</cp:coreProperties>
</file>